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8A508" w14:textId="77777777" w:rsidR="00281548" w:rsidRPr="009F23C4" w:rsidRDefault="00281548" w:rsidP="00281548">
      <w:pPr>
        <w:pStyle w:val="Subttulo"/>
        <w:jc w:val="center"/>
        <w:rPr>
          <w:rFonts w:ascii="Arial" w:hAnsi="Arial" w:cs="Arial"/>
          <w:b/>
          <w:bCs/>
          <w:i w:val="0"/>
        </w:rPr>
      </w:pPr>
      <w:r w:rsidRPr="009F23C4">
        <w:rPr>
          <w:rFonts w:ascii="Arial" w:hAnsi="Arial" w:cs="Arial"/>
          <w:b/>
          <w:i w:val="0"/>
          <w:noProof/>
          <w:color w:val="auto"/>
          <w:lang w:val="es-ES_tradnl" w:eastAsia="es-ES_tradnl"/>
        </w:rPr>
        <w:drawing>
          <wp:anchor distT="0" distB="0" distL="114300" distR="114300" simplePos="0" relativeHeight="251659264" behindDoc="0" locked="0" layoutInCell="1" allowOverlap="1" wp14:anchorId="10551BB0" wp14:editId="2C13F705">
            <wp:simplePos x="0" y="0"/>
            <wp:positionH relativeFrom="column">
              <wp:posOffset>-457200</wp:posOffset>
            </wp:positionH>
            <wp:positionV relativeFrom="paragraph">
              <wp:posOffset>-1143000</wp:posOffset>
            </wp:positionV>
            <wp:extent cx="1583690" cy="1102360"/>
            <wp:effectExtent l="0" t="0" r="0" b="2540"/>
            <wp:wrapNone/>
            <wp:docPr id="2" name="Imagen 2" descr="logo ayto_p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ayto_pso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3690" cy="1102360"/>
                    </a:xfrm>
                    <a:prstGeom prst="rect">
                      <a:avLst/>
                    </a:prstGeom>
                    <a:noFill/>
                  </pic:spPr>
                </pic:pic>
              </a:graphicData>
            </a:graphic>
            <wp14:sizeRelH relativeFrom="page">
              <wp14:pctWidth>0</wp14:pctWidth>
            </wp14:sizeRelH>
            <wp14:sizeRelV relativeFrom="page">
              <wp14:pctHeight>0</wp14:pctHeight>
            </wp14:sizeRelV>
          </wp:anchor>
        </w:drawing>
      </w:r>
      <w:r w:rsidRPr="009F23C4">
        <w:rPr>
          <w:rFonts w:ascii="Arial" w:hAnsi="Arial" w:cs="Arial"/>
          <w:b/>
          <w:i w:val="0"/>
          <w:color w:val="auto"/>
        </w:rPr>
        <w:t xml:space="preserve">PLENO ORDINARIO DE </w:t>
      </w:r>
      <w:r>
        <w:rPr>
          <w:rFonts w:ascii="Arial" w:hAnsi="Arial" w:cs="Arial"/>
          <w:b/>
          <w:i w:val="0"/>
          <w:color w:val="auto"/>
        </w:rPr>
        <w:t>31</w:t>
      </w:r>
      <w:r w:rsidRPr="009F23C4">
        <w:rPr>
          <w:rFonts w:ascii="Arial" w:hAnsi="Arial" w:cs="Arial"/>
          <w:b/>
          <w:i w:val="0"/>
          <w:color w:val="auto"/>
        </w:rPr>
        <w:t xml:space="preserve"> DE </w:t>
      </w:r>
      <w:r>
        <w:rPr>
          <w:rFonts w:ascii="Arial" w:hAnsi="Arial" w:cs="Arial"/>
          <w:b/>
          <w:i w:val="0"/>
          <w:color w:val="auto"/>
        </w:rPr>
        <w:t>OCTUBRE</w:t>
      </w:r>
      <w:r w:rsidRPr="009F23C4">
        <w:rPr>
          <w:rFonts w:ascii="Arial" w:hAnsi="Arial" w:cs="Arial"/>
          <w:b/>
          <w:i w:val="0"/>
          <w:color w:val="auto"/>
        </w:rPr>
        <w:t xml:space="preserve"> DE 201</w:t>
      </w:r>
      <w:r>
        <w:rPr>
          <w:rFonts w:ascii="Arial" w:hAnsi="Arial" w:cs="Arial"/>
          <w:b/>
          <w:i w:val="0"/>
          <w:color w:val="auto"/>
        </w:rPr>
        <w:t>9</w:t>
      </w:r>
    </w:p>
    <w:p w14:paraId="1D60053E" w14:textId="77777777" w:rsidR="00281548" w:rsidRDefault="00281548" w:rsidP="00281548">
      <w:pPr>
        <w:spacing w:line="300" w:lineRule="auto"/>
        <w:jc w:val="center"/>
        <w:rPr>
          <w:rFonts w:ascii="Arial" w:hAnsi="Arial" w:cs="Arial"/>
          <w:b/>
          <w:spacing w:val="3"/>
          <w:sz w:val="20"/>
          <w:szCs w:val="20"/>
          <w:lang w:val="es-ES_tradnl" w:eastAsia="es-ES_tradnl"/>
        </w:rPr>
      </w:pPr>
    </w:p>
    <w:p w14:paraId="07B5CD21" w14:textId="77777777" w:rsidR="00281548" w:rsidRPr="009F23C4" w:rsidRDefault="00281548" w:rsidP="00281548">
      <w:pPr>
        <w:spacing w:line="300" w:lineRule="auto"/>
        <w:jc w:val="center"/>
        <w:rPr>
          <w:rFonts w:ascii="Arial" w:hAnsi="Arial" w:cs="Arial"/>
          <w:b/>
          <w:spacing w:val="3"/>
          <w:sz w:val="22"/>
          <w:szCs w:val="22"/>
          <w:lang w:val="es-ES_tradnl" w:eastAsia="es-ES_tradnl"/>
        </w:rPr>
      </w:pPr>
      <w:bookmarkStart w:id="0" w:name="_GoBack"/>
      <w:r w:rsidRPr="009F23C4">
        <w:rPr>
          <w:rFonts w:ascii="Arial" w:hAnsi="Arial" w:cs="Arial"/>
          <w:b/>
          <w:spacing w:val="3"/>
          <w:sz w:val="22"/>
          <w:szCs w:val="22"/>
          <w:lang w:val="es-ES_tradnl" w:eastAsia="es-ES_tradnl"/>
        </w:rPr>
        <w:t>MOCIÓN DEL GRUPO MUNICIPAL SOCIALISTA</w:t>
      </w:r>
    </w:p>
    <w:bookmarkEnd w:id="0"/>
    <w:p w14:paraId="648B27E7" w14:textId="77777777" w:rsidR="00281548" w:rsidRPr="009F23C4" w:rsidRDefault="00281548" w:rsidP="00281548">
      <w:pPr>
        <w:spacing w:line="300" w:lineRule="auto"/>
        <w:jc w:val="center"/>
        <w:rPr>
          <w:rFonts w:ascii="Arial" w:hAnsi="Arial" w:cs="Arial"/>
          <w:b/>
          <w:spacing w:val="3"/>
          <w:sz w:val="22"/>
          <w:szCs w:val="22"/>
          <w:lang w:val="es-ES_tradnl" w:eastAsia="es-ES_tradnl"/>
        </w:rPr>
      </w:pPr>
    </w:p>
    <w:p w14:paraId="4986BC9B" w14:textId="77777777" w:rsidR="00281548" w:rsidRDefault="00281548" w:rsidP="00281548">
      <w:pPr>
        <w:spacing w:line="300" w:lineRule="auto"/>
        <w:jc w:val="center"/>
        <w:rPr>
          <w:rFonts w:ascii="Arial" w:hAnsi="Arial" w:cs="Arial"/>
          <w:b/>
          <w:spacing w:val="3"/>
          <w:sz w:val="22"/>
          <w:szCs w:val="22"/>
          <w:lang w:val="es-ES_tradnl" w:eastAsia="es-ES_tradnl"/>
        </w:rPr>
      </w:pPr>
      <w:r w:rsidRPr="009F23C4">
        <w:rPr>
          <w:rFonts w:ascii="Arial" w:hAnsi="Arial" w:cs="Arial"/>
          <w:b/>
          <w:spacing w:val="3"/>
          <w:sz w:val="22"/>
          <w:szCs w:val="22"/>
          <w:lang w:val="es-ES_tradnl" w:eastAsia="es-ES_tradnl"/>
        </w:rPr>
        <w:t xml:space="preserve">Sobre </w:t>
      </w:r>
      <w:r>
        <w:rPr>
          <w:rFonts w:ascii="Arial" w:hAnsi="Arial" w:cs="Arial"/>
          <w:b/>
          <w:spacing w:val="3"/>
          <w:sz w:val="22"/>
          <w:szCs w:val="22"/>
          <w:lang w:val="es-ES_tradnl" w:eastAsia="es-ES_tradnl"/>
        </w:rPr>
        <w:t>el desarrollo de un parque de vivienda pública protegida en régimen de alquiler en Pozuelo de Alarcón.</w:t>
      </w:r>
    </w:p>
    <w:p w14:paraId="50FE7188" w14:textId="77777777" w:rsidR="00281548" w:rsidRPr="009F23C4" w:rsidRDefault="00281548" w:rsidP="00281548">
      <w:pPr>
        <w:spacing w:line="300" w:lineRule="auto"/>
        <w:jc w:val="center"/>
        <w:rPr>
          <w:rFonts w:ascii="Arial" w:hAnsi="Arial" w:cs="Arial"/>
          <w:b/>
          <w:spacing w:val="3"/>
          <w:sz w:val="22"/>
          <w:szCs w:val="22"/>
          <w:lang w:val="es-ES_tradnl" w:eastAsia="es-ES_tradnl"/>
        </w:rPr>
      </w:pPr>
    </w:p>
    <w:p w14:paraId="4C564579" w14:textId="77777777" w:rsidR="00281548" w:rsidRDefault="00281548" w:rsidP="00281548">
      <w:pPr>
        <w:spacing w:line="300" w:lineRule="auto"/>
        <w:jc w:val="both"/>
        <w:rPr>
          <w:rFonts w:ascii="Arial" w:hAnsi="Arial" w:cs="Arial"/>
          <w:b/>
          <w:spacing w:val="3"/>
          <w:sz w:val="22"/>
          <w:szCs w:val="22"/>
          <w:lang w:val="es-ES_tradnl" w:eastAsia="es-ES_tradnl"/>
        </w:rPr>
      </w:pPr>
      <w:r w:rsidRPr="009F23C4">
        <w:rPr>
          <w:rFonts w:ascii="Arial" w:hAnsi="Arial" w:cs="Arial"/>
          <w:b/>
          <w:spacing w:val="3"/>
          <w:sz w:val="22"/>
          <w:szCs w:val="22"/>
          <w:lang w:val="es-ES_tradnl" w:eastAsia="es-ES_tradnl"/>
        </w:rPr>
        <w:t>D. Ángel González Bascuñana, Portavoz del Grupo Municipal Socialista, al amparo de lo establecido en el artículo 155 del Reglamento Orgánico del Pleno del Ayuntamiento de Pozuelo de Alarcón, eleva al Pleno de la Corporación para su debate la siguiente moción.</w:t>
      </w:r>
    </w:p>
    <w:p w14:paraId="24B40F58" w14:textId="77777777" w:rsidR="00281548" w:rsidRDefault="00281548" w:rsidP="00281548">
      <w:pPr>
        <w:spacing w:line="300" w:lineRule="auto"/>
        <w:jc w:val="both"/>
        <w:rPr>
          <w:rFonts w:ascii="Arial" w:hAnsi="Arial" w:cs="Arial"/>
          <w:b/>
          <w:spacing w:val="3"/>
          <w:sz w:val="22"/>
          <w:szCs w:val="22"/>
          <w:lang w:val="es-ES_tradnl" w:eastAsia="es-ES_tradnl"/>
        </w:rPr>
      </w:pPr>
    </w:p>
    <w:p w14:paraId="2ABD7B63" w14:textId="77777777" w:rsidR="00281548" w:rsidRPr="0087021E" w:rsidRDefault="00281548" w:rsidP="00281548">
      <w:pPr>
        <w:spacing w:line="300" w:lineRule="auto"/>
        <w:jc w:val="both"/>
        <w:rPr>
          <w:rFonts w:ascii="Arial" w:hAnsi="Arial" w:cs="Arial"/>
          <w:spacing w:val="3"/>
          <w:sz w:val="20"/>
          <w:szCs w:val="20"/>
          <w:lang w:val="es-ES_tradnl" w:eastAsia="es-ES_tradnl"/>
        </w:rPr>
      </w:pPr>
    </w:p>
    <w:p w14:paraId="42334554"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Son diversos recursos jurídicos y normas legales del máximo rango que garantizan el derecho a una vivienda digna; una de ellas es la Constitución Española, que en su artículo 47 dice: “Todos los españoles tienen derecho a disfrutar de una vivienda digna y adecuada. Los poderes públicos promoverán las condiciones necesarias y establecerán las normas pertinentes para hacer efectivo este derecho…”. También Naciones Unidas califica como una necesidad humana fundamental el acceso a una vivienda digna.</w:t>
      </w:r>
    </w:p>
    <w:p w14:paraId="43F7827B"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p>
    <w:p w14:paraId="09556FCB"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El acceso a la vivienda debe ser una de las preocupaciones fundamentales para las administraciones públicas del Estado español y es necesario tener en cuenta que el ejercicio de este derecho está condicionado por las circunstancias que se dan en cada momento</w:t>
      </w:r>
      <w:r w:rsidR="008B232F" w:rsidRPr="007D185D">
        <w:rPr>
          <w:rFonts w:ascii="Arial Narrow" w:hAnsi="Arial Narrow" w:cs="Arial"/>
          <w:spacing w:val="3"/>
          <w:sz w:val="22"/>
          <w:szCs w:val="22"/>
          <w:lang w:val="es-ES_tradnl" w:eastAsia="es-ES_tradnl"/>
        </w:rPr>
        <w:t xml:space="preserve">. </w:t>
      </w:r>
      <w:r w:rsidRPr="007D185D">
        <w:rPr>
          <w:rFonts w:ascii="Arial Narrow" w:hAnsi="Arial Narrow" w:cs="Arial"/>
          <w:spacing w:val="3"/>
          <w:sz w:val="22"/>
          <w:szCs w:val="22"/>
          <w:lang w:val="es-ES_tradnl" w:eastAsia="es-ES_tradnl"/>
        </w:rPr>
        <w:t xml:space="preserve"> </w:t>
      </w:r>
    </w:p>
    <w:p w14:paraId="2DAE80AF" w14:textId="77777777" w:rsidR="008B232F" w:rsidRPr="007D185D" w:rsidRDefault="008B232F" w:rsidP="00281548">
      <w:pPr>
        <w:spacing w:line="300" w:lineRule="auto"/>
        <w:jc w:val="both"/>
        <w:rPr>
          <w:rFonts w:ascii="Arial Narrow" w:hAnsi="Arial Narrow" w:cs="Arial"/>
          <w:spacing w:val="3"/>
          <w:sz w:val="22"/>
          <w:szCs w:val="22"/>
          <w:lang w:val="es-ES_tradnl" w:eastAsia="es-ES_tradnl"/>
        </w:rPr>
      </w:pPr>
    </w:p>
    <w:p w14:paraId="1A8B8D6C"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Si acudimos a la Encuesta de Presupuestos Familiares, se observa que la partida que soporta mayor gasto de los hogares es la vivienda, destacando que el 20% de los hogares con menor gasto destina a la vivienda el 40%, mientras el 20% de los hogares con mayor gasto destina el 26%. Se constata que el esfuerzo económico necesario para acceder a una vivienda, tanto en propiedad como en alquiler es excesivo.</w:t>
      </w:r>
    </w:p>
    <w:p w14:paraId="76BD2586"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p>
    <w:p w14:paraId="515575D9"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Tras la corrección que se produjo durante la crisis en el mercado de la vivienda</w:t>
      </w:r>
      <w:r w:rsidR="008B232F" w:rsidRPr="007D185D">
        <w:rPr>
          <w:rFonts w:ascii="Arial Narrow" w:hAnsi="Arial Narrow" w:cs="Arial"/>
          <w:spacing w:val="3"/>
          <w:sz w:val="22"/>
          <w:szCs w:val="22"/>
          <w:lang w:val="es-ES_tradnl" w:eastAsia="es-ES_tradnl"/>
        </w:rPr>
        <w:t>,</w:t>
      </w:r>
      <w:r w:rsidRPr="007D185D">
        <w:rPr>
          <w:rFonts w:ascii="Arial Narrow" w:hAnsi="Arial Narrow" w:cs="Arial"/>
          <w:spacing w:val="3"/>
          <w:sz w:val="22"/>
          <w:szCs w:val="22"/>
          <w:lang w:val="es-ES_tradnl" w:eastAsia="es-ES_tradnl"/>
        </w:rPr>
        <w:t xml:space="preserve"> </w:t>
      </w:r>
      <w:r w:rsidR="008B232F" w:rsidRPr="007D185D">
        <w:rPr>
          <w:rFonts w:ascii="Arial Narrow" w:hAnsi="Arial Narrow" w:cs="Arial"/>
          <w:spacing w:val="3"/>
          <w:sz w:val="22"/>
          <w:szCs w:val="22"/>
          <w:lang w:val="es-ES_tradnl" w:eastAsia="es-ES_tradnl"/>
        </w:rPr>
        <w:t>e</w:t>
      </w:r>
      <w:r w:rsidRPr="007D185D">
        <w:rPr>
          <w:rFonts w:ascii="Arial Narrow" w:hAnsi="Arial Narrow" w:cs="Arial"/>
          <w:spacing w:val="3"/>
          <w:sz w:val="22"/>
          <w:szCs w:val="22"/>
          <w:lang w:val="es-ES_tradnl" w:eastAsia="es-ES_tradnl"/>
        </w:rPr>
        <w:t>n 2018 se produjeron 550.000 compraventas, lejos del promedio</w:t>
      </w:r>
      <w:r w:rsidR="00EF1CF1" w:rsidRPr="007D185D">
        <w:rPr>
          <w:rFonts w:ascii="Arial Narrow" w:hAnsi="Arial Narrow" w:cs="Arial"/>
          <w:spacing w:val="3"/>
          <w:sz w:val="22"/>
          <w:szCs w:val="22"/>
          <w:lang w:val="es-ES_tradnl" w:eastAsia="es-ES_tradnl"/>
        </w:rPr>
        <w:t xml:space="preserve"> anual</w:t>
      </w:r>
      <w:r w:rsidRPr="007D185D">
        <w:rPr>
          <w:rFonts w:ascii="Arial Narrow" w:hAnsi="Arial Narrow" w:cs="Arial"/>
          <w:spacing w:val="3"/>
          <w:sz w:val="22"/>
          <w:szCs w:val="22"/>
          <w:lang w:val="es-ES_tradnl" w:eastAsia="es-ES_tradnl"/>
        </w:rPr>
        <w:t xml:space="preserve"> de 885.000 que se produjo entre 2004 y 2007, paralelamente se ha producido un incremento en el precio de la vivienda de un 27% entre 2014 y 2018. Si a esta situación le sumamos franjas salariales muy bajas, la precariedad en el empleo, los mencionados altos precios de la vivienda, o la necesidad de disponer de al menos un 20% del valor del inmueble para acceder a la compra por vía bancaria, </w:t>
      </w:r>
      <w:r w:rsidR="005C4F19" w:rsidRPr="007D185D">
        <w:rPr>
          <w:rFonts w:ascii="Arial Narrow" w:hAnsi="Arial Narrow" w:cs="Arial"/>
          <w:spacing w:val="3"/>
          <w:sz w:val="22"/>
          <w:szCs w:val="22"/>
          <w:lang w:val="es-ES_tradnl" w:eastAsia="es-ES_tradnl"/>
        </w:rPr>
        <w:t xml:space="preserve">hacen que la </w:t>
      </w:r>
      <w:r w:rsidRPr="007D185D">
        <w:rPr>
          <w:rFonts w:ascii="Arial Narrow" w:hAnsi="Arial Narrow" w:cs="Arial"/>
          <w:spacing w:val="3"/>
          <w:sz w:val="22"/>
          <w:szCs w:val="22"/>
          <w:lang w:val="es-ES_tradnl" w:eastAsia="es-ES_tradnl"/>
        </w:rPr>
        <w:t xml:space="preserve">alternativa habitacional para muchas familias </w:t>
      </w:r>
      <w:r w:rsidR="00FB34C4" w:rsidRPr="007D185D">
        <w:rPr>
          <w:rFonts w:ascii="Arial Narrow" w:hAnsi="Arial Narrow" w:cs="Arial"/>
          <w:spacing w:val="3"/>
          <w:sz w:val="22"/>
          <w:szCs w:val="22"/>
          <w:lang w:val="es-ES_tradnl" w:eastAsia="es-ES_tradnl"/>
        </w:rPr>
        <w:t>sea</w:t>
      </w:r>
      <w:r w:rsidR="005C4F19" w:rsidRPr="007D185D">
        <w:rPr>
          <w:rFonts w:ascii="Arial Narrow" w:hAnsi="Arial Narrow" w:cs="Arial"/>
          <w:spacing w:val="3"/>
          <w:sz w:val="22"/>
          <w:szCs w:val="22"/>
          <w:lang w:val="es-ES_tradnl" w:eastAsia="es-ES_tradnl"/>
        </w:rPr>
        <w:t xml:space="preserve"> un alquiler que en el caso de la Comunid</w:t>
      </w:r>
      <w:r w:rsidR="00DA3459" w:rsidRPr="007D185D">
        <w:rPr>
          <w:rFonts w:ascii="Arial Narrow" w:hAnsi="Arial Narrow" w:cs="Arial"/>
          <w:spacing w:val="3"/>
          <w:sz w:val="22"/>
          <w:szCs w:val="22"/>
          <w:lang w:val="es-ES_tradnl" w:eastAsia="es-ES_tradnl"/>
        </w:rPr>
        <w:t>ad de Madrid ha subido a un ritmo del 14% anual en los últimos 3 años.</w:t>
      </w:r>
      <w:r w:rsidR="005C4F19" w:rsidRPr="007D185D">
        <w:rPr>
          <w:rFonts w:ascii="Arial Narrow" w:hAnsi="Arial Narrow" w:cs="Arial"/>
          <w:spacing w:val="3"/>
          <w:sz w:val="22"/>
          <w:szCs w:val="22"/>
          <w:lang w:val="es-ES_tradnl" w:eastAsia="es-ES_tradnl"/>
        </w:rPr>
        <w:t xml:space="preserve"> </w:t>
      </w:r>
    </w:p>
    <w:p w14:paraId="5696DC86" w14:textId="77777777" w:rsidR="00DA3459" w:rsidRPr="007D185D" w:rsidRDefault="00DA3459" w:rsidP="00281548">
      <w:pPr>
        <w:spacing w:line="300" w:lineRule="auto"/>
        <w:jc w:val="both"/>
        <w:rPr>
          <w:rFonts w:ascii="Arial Narrow" w:hAnsi="Arial Narrow" w:cs="Arial"/>
          <w:spacing w:val="3"/>
          <w:sz w:val="22"/>
          <w:szCs w:val="22"/>
          <w:lang w:val="es-ES_tradnl" w:eastAsia="es-ES_tradnl"/>
        </w:rPr>
      </w:pPr>
    </w:p>
    <w:p w14:paraId="7496E096" w14:textId="77777777" w:rsidR="00281548" w:rsidRPr="007D185D" w:rsidRDefault="008B232F"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En estos</w:t>
      </w:r>
      <w:r w:rsidR="00281548" w:rsidRPr="007D185D">
        <w:rPr>
          <w:rFonts w:ascii="Arial Narrow" w:hAnsi="Arial Narrow" w:cs="Arial"/>
          <w:spacing w:val="3"/>
          <w:sz w:val="22"/>
          <w:szCs w:val="22"/>
          <w:lang w:val="es-ES_tradnl" w:eastAsia="es-ES_tradnl"/>
        </w:rPr>
        <w:t xml:space="preserve"> contextos, tradicionalmente se ha acudido a la VPO como factor </w:t>
      </w:r>
      <w:proofErr w:type="spellStart"/>
      <w:r w:rsidR="00281548" w:rsidRPr="007D185D">
        <w:rPr>
          <w:rFonts w:ascii="Arial Narrow" w:hAnsi="Arial Narrow" w:cs="Arial"/>
          <w:spacing w:val="3"/>
          <w:sz w:val="22"/>
          <w:szCs w:val="22"/>
          <w:lang w:val="es-ES_tradnl" w:eastAsia="es-ES_tradnl"/>
        </w:rPr>
        <w:t>contracíclico</w:t>
      </w:r>
      <w:proofErr w:type="spellEnd"/>
      <w:r w:rsidR="00281548" w:rsidRPr="007D185D">
        <w:rPr>
          <w:rFonts w:ascii="Arial Narrow" w:hAnsi="Arial Narrow" w:cs="Arial"/>
          <w:spacing w:val="3"/>
          <w:sz w:val="22"/>
          <w:szCs w:val="22"/>
          <w:lang w:val="es-ES_tradnl" w:eastAsia="es-ES_tradnl"/>
        </w:rPr>
        <w:t xml:space="preserve">, para controlar precios a través de la oferta, actuar de colchón en el mercado inmobiliario en situaciones de crisis y </w:t>
      </w:r>
      <w:r w:rsidR="00281548" w:rsidRPr="007D185D">
        <w:rPr>
          <w:rFonts w:ascii="Arial Narrow" w:hAnsi="Arial Narrow" w:cs="Arial"/>
          <w:spacing w:val="3"/>
          <w:sz w:val="22"/>
          <w:szCs w:val="22"/>
          <w:lang w:val="es-ES_tradnl" w:eastAsia="es-ES_tradnl"/>
        </w:rPr>
        <w:lastRenderedPageBreak/>
        <w:t>proporcionar soluciones habitacionales asequibles a aquellos sectores de la población más castigados, como son las familias con rentas bajas, los jóvenes o los colectivos con mayores dificultades de integración.</w:t>
      </w:r>
    </w:p>
    <w:p w14:paraId="5B32C783"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p>
    <w:p w14:paraId="461CD185"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Así España ha pasado de una media anual de 50.000 viviendas protegidas entre los años 1991 y 2012 a las ridículas 4.938 construidas en 2017. Dejando claro el abandono absoluto de esta política tan necesaria</w:t>
      </w:r>
      <w:r w:rsidR="005445CB" w:rsidRPr="007D185D">
        <w:rPr>
          <w:rFonts w:ascii="Arial Narrow" w:hAnsi="Arial Narrow" w:cs="Arial"/>
          <w:spacing w:val="3"/>
          <w:sz w:val="22"/>
          <w:szCs w:val="22"/>
          <w:lang w:val="es-ES_tradnl" w:eastAsia="es-ES_tradnl"/>
        </w:rPr>
        <w:t>, no solo en términos sociales,</w:t>
      </w:r>
      <w:r w:rsidRPr="007D185D">
        <w:rPr>
          <w:rFonts w:ascii="Arial Narrow" w:hAnsi="Arial Narrow" w:cs="Arial"/>
          <w:spacing w:val="3"/>
          <w:sz w:val="22"/>
          <w:szCs w:val="22"/>
          <w:lang w:val="es-ES_tradnl" w:eastAsia="es-ES_tradnl"/>
        </w:rPr>
        <w:t xml:space="preserve"> también económicos.</w:t>
      </w:r>
    </w:p>
    <w:p w14:paraId="5A9EA87E"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p>
    <w:p w14:paraId="13B2C710"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Un elemento más se suma a esta situación, y es que en la Comunidad de Madrid el 80% de los desahucios que se han producido a lo largo de 2018 han sido por impago del alquiler.</w:t>
      </w:r>
    </w:p>
    <w:p w14:paraId="4C8B69C2"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p>
    <w:p w14:paraId="1B65131E" w14:textId="77777777" w:rsidR="00281548" w:rsidRPr="007D185D" w:rsidRDefault="00DA3459"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C</w:t>
      </w:r>
      <w:r w:rsidR="00281548" w:rsidRPr="007D185D">
        <w:rPr>
          <w:rFonts w:ascii="Arial Narrow" w:hAnsi="Arial Narrow" w:cs="Arial"/>
          <w:spacing w:val="3"/>
          <w:sz w:val="22"/>
          <w:szCs w:val="22"/>
          <w:lang w:val="es-ES_tradnl" w:eastAsia="es-ES_tradnl"/>
        </w:rPr>
        <w:t xml:space="preserve">entrándonos en Pozuelo algunos datos certifican la falta de actuación de nuestra administración local. De los 22 municipios de más de 50.000 hab. de la Comunidad de Madrid estamos en el puesto décimo noveno en </w:t>
      </w:r>
      <w:r w:rsidR="005445CB" w:rsidRPr="007D185D">
        <w:rPr>
          <w:rFonts w:ascii="Arial Narrow" w:hAnsi="Arial Narrow" w:cs="Arial"/>
          <w:spacing w:val="3"/>
          <w:sz w:val="22"/>
          <w:szCs w:val="22"/>
          <w:lang w:val="es-ES_tradnl" w:eastAsia="es-ES_tradnl"/>
        </w:rPr>
        <w:t>transacciones inmobiliarias de viviendas protegidas</w:t>
      </w:r>
      <w:r w:rsidR="00281548" w:rsidRPr="007D185D">
        <w:rPr>
          <w:rFonts w:ascii="Arial Narrow" w:hAnsi="Arial Narrow" w:cs="Arial"/>
          <w:spacing w:val="3"/>
          <w:sz w:val="22"/>
          <w:szCs w:val="22"/>
          <w:lang w:val="es-ES_tradnl" w:eastAsia="es-ES_tradnl"/>
        </w:rPr>
        <w:t xml:space="preserve">. En los últimos 10 años tan solo hemos construido y adjudicado 18 viviendas en </w:t>
      </w:r>
      <w:proofErr w:type="spellStart"/>
      <w:r w:rsidR="00281548" w:rsidRPr="007D185D">
        <w:rPr>
          <w:rFonts w:ascii="Arial Narrow" w:hAnsi="Arial Narrow" w:cs="Arial"/>
          <w:spacing w:val="3"/>
          <w:sz w:val="22"/>
          <w:szCs w:val="22"/>
          <w:lang w:val="es-ES_tradnl" w:eastAsia="es-ES_tradnl"/>
        </w:rPr>
        <w:t>Húmera</w:t>
      </w:r>
      <w:proofErr w:type="spellEnd"/>
      <w:r w:rsidR="00281548" w:rsidRPr="007D185D">
        <w:rPr>
          <w:rFonts w:ascii="Arial Narrow" w:hAnsi="Arial Narrow" w:cs="Arial"/>
          <w:spacing w:val="3"/>
          <w:sz w:val="22"/>
          <w:szCs w:val="22"/>
          <w:lang w:val="es-ES_tradnl" w:eastAsia="es-ES_tradnl"/>
        </w:rPr>
        <w:t xml:space="preserve"> y seguimos teniendo una larguísima lista de peticionarios de vivienda que supera las 2.000 personas.</w:t>
      </w:r>
    </w:p>
    <w:p w14:paraId="0F9B1EFF"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p>
    <w:p w14:paraId="4D00DFD9"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Tengamos en cuenta, que con 10,2 euros/m2 y cuantía media de arrendamiento de 1.1</w:t>
      </w:r>
      <w:r w:rsidR="00DA3459" w:rsidRPr="007D185D">
        <w:rPr>
          <w:rFonts w:ascii="Arial Narrow" w:hAnsi="Arial Narrow" w:cs="Arial"/>
          <w:spacing w:val="3"/>
          <w:sz w:val="22"/>
          <w:szCs w:val="22"/>
          <w:lang w:val="es-ES_tradnl" w:eastAsia="es-ES_tradnl"/>
        </w:rPr>
        <w:t>73 euros/mes</w:t>
      </w:r>
      <w:r w:rsidRPr="007D185D">
        <w:rPr>
          <w:rFonts w:ascii="Arial Narrow" w:hAnsi="Arial Narrow" w:cs="Arial"/>
          <w:spacing w:val="3"/>
          <w:sz w:val="22"/>
          <w:szCs w:val="22"/>
          <w:lang w:val="es-ES_tradnl" w:eastAsia="es-ES_tradnl"/>
        </w:rPr>
        <w:t>, somos, después de la ciudad de Madrid, la ciudad de más de 50.000 hab. de la Comunidad de Madrid con los alquileres más altos. Además,</w:t>
      </w:r>
      <w:r w:rsidR="00027E9D">
        <w:rPr>
          <w:rFonts w:ascii="Arial Narrow" w:hAnsi="Arial Narrow" w:cs="Arial"/>
          <w:spacing w:val="3"/>
          <w:sz w:val="22"/>
          <w:szCs w:val="22"/>
          <w:lang w:val="es-ES_tradnl" w:eastAsia="es-ES_tradnl"/>
        </w:rPr>
        <w:t xml:space="preserve"> en la zona del Pueblo</w:t>
      </w:r>
      <w:r w:rsidR="00DA3459" w:rsidRPr="007D185D">
        <w:rPr>
          <w:rFonts w:ascii="Arial Narrow" w:hAnsi="Arial Narrow" w:cs="Arial"/>
          <w:spacing w:val="3"/>
          <w:sz w:val="22"/>
          <w:szCs w:val="22"/>
          <w:lang w:val="es-ES_tradnl" w:eastAsia="es-ES_tradnl"/>
        </w:rPr>
        <w:t xml:space="preserve"> </w:t>
      </w:r>
      <w:proofErr w:type="gramStart"/>
      <w:r w:rsidR="00DA3459" w:rsidRPr="007D185D">
        <w:rPr>
          <w:rFonts w:ascii="Arial Narrow" w:hAnsi="Arial Narrow" w:cs="Arial"/>
          <w:spacing w:val="3"/>
          <w:sz w:val="22"/>
          <w:szCs w:val="22"/>
          <w:lang w:val="es-ES_tradnl" w:eastAsia="es-ES_tradnl"/>
        </w:rPr>
        <w:t>las rentas</w:t>
      </w:r>
      <w:r w:rsidRPr="007D185D">
        <w:rPr>
          <w:rFonts w:ascii="Arial Narrow" w:hAnsi="Arial Narrow" w:cs="Arial"/>
          <w:spacing w:val="3"/>
          <w:sz w:val="22"/>
          <w:szCs w:val="22"/>
          <w:lang w:val="es-ES_tradnl" w:eastAsia="es-ES_tradnl"/>
        </w:rPr>
        <w:t xml:space="preserve"> en función de la superficie del inmueble tiene</w:t>
      </w:r>
      <w:proofErr w:type="gramEnd"/>
      <w:r w:rsidRPr="007D185D">
        <w:rPr>
          <w:rFonts w:ascii="Arial Narrow" w:hAnsi="Arial Narrow" w:cs="Arial"/>
          <w:spacing w:val="3"/>
          <w:sz w:val="22"/>
          <w:szCs w:val="22"/>
          <w:lang w:val="es-ES_tradnl" w:eastAsia="es-ES_tradnl"/>
        </w:rPr>
        <w:t xml:space="preserve"> un precio 12,4 euros/m2 a septiembre de 2019, precio que además ha sufrido un incremento interanual de un 22,4%. No son pocas</w:t>
      </w:r>
      <w:r w:rsidR="00DA3459" w:rsidRPr="007D185D">
        <w:rPr>
          <w:rFonts w:ascii="Arial Narrow" w:hAnsi="Arial Narrow" w:cs="Arial"/>
          <w:spacing w:val="3"/>
          <w:sz w:val="22"/>
          <w:szCs w:val="22"/>
          <w:lang w:val="es-ES_tradnl" w:eastAsia="es-ES_tradnl"/>
        </w:rPr>
        <w:t xml:space="preserve"> las familias </w:t>
      </w:r>
      <w:r w:rsidRPr="007D185D">
        <w:rPr>
          <w:rFonts w:ascii="Arial Narrow" w:hAnsi="Arial Narrow" w:cs="Arial"/>
          <w:spacing w:val="3"/>
          <w:sz w:val="22"/>
          <w:szCs w:val="22"/>
          <w:lang w:val="es-ES_tradnl" w:eastAsia="es-ES_tradnl"/>
        </w:rPr>
        <w:t>que han visto incrementada de forma significativa la renta de alquiler exigida por el arrendador, y qu</w:t>
      </w:r>
      <w:r w:rsidR="00FB34C4" w:rsidRPr="007D185D">
        <w:rPr>
          <w:rFonts w:ascii="Arial Narrow" w:hAnsi="Arial Narrow" w:cs="Arial"/>
          <w:spacing w:val="3"/>
          <w:sz w:val="22"/>
          <w:szCs w:val="22"/>
          <w:lang w:val="es-ES_tradnl" w:eastAsia="es-ES_tradnl"/>
        </w:rPr>
        <w:t>e</w:t>
      </w:r>
      <w:r w:rsidRPr="007D185D">
        <w:rPr>
          <w:rFonts w:ascii="Arial Narrow" w:hAnsi="Arial Narrow" w:cs="Arial"/>
          <w:spacing w:val="3"/>
          <w:sz w:val="22"/>
          <w:szCs w:val="22"/>
          <w:lang w:val="es-ES_tradnl" w:eastAsia="es-ES_tradnl"/>
        </w:rPr>
        <w:t xml:space="preserve"> al no poder hacer frente a ese coste, se ven en la tesitura de tener que irse de Pozuelo, familias </w:t>
      </w:r>
      <w:proofErr w:type="spellStart"/>
      <w:r w:rsidRPr="007D185D">
        <w:rPr>
          <w:rFonts w:ascii="Arial Narrow" w:hAnsi="Arial Narrow" w:cs="Arial"/>
          <w:spacing w:val="3"/>
          <w:sz w:val="22"/>
          <w:szCs w:val="22"/>
          <w:lang w:val="es-ES_tradnl" w:eastAsia="es-ES_tradnl"/>
        </w:rPr>
        <w:t>pozueleras</w:t>
      </w:r>
      <w:proofErr w:type="spellEnd"/>
      <w:r w:rsidRPr="007D185D">
        <w:rPr>
          <w:rFonts w:ascii="Arial Narrow" w:hAnsi="Arial Narrow" w:cs="Arial"/>
          <w:spacing w:val="3"/>
          <w:sz w:val="22"/>
          <w:szCs w:val="22"/>
          <w:lang w:val="es-ES_tradnl" w:eastAsia="es-ES_tradnl"/>
        </w:rPr>
        <w:t xml:space="preserve"> arraigadas en nuestro municipio con hijos escolarizados en nuestros colegios e institutos. </w:t>
      </w:r>
    </w:p>
    <w:p w14:paraId="35985F0D" w14:textId="77777777" w:rsidR="00281548" w:rsidRPr="007D185D" w:rsidRDefault="00281548" w:rsidP="00281548">
      <w:pPr>
        <w:spacing w:line="300" w:lineRule="auto"/>
        <w:jc w:val="both"/>
        <w:rPr>
          <w:rFonts w:ascii="Arial Narrow" w:hAnsi="Arial Narrow" w:cs="Arial"/>
          <w:spacing w:val="3"/>
          <w:sz w:val="22"/>
          <w:szCs w:val="22"/>
          <w:lang w:val="es-ES_tradnl" w:eastAsia="es-ES_tradnl"/>
        </w:rPr>
      </w:pPr>
    </w:p>
    <w:p w14:paraId="318339AF" w14:textId="77777777" w:rsidR="00281548" w:rsidRPr="007D185D" w:rsidRDefault="008B232F" w:rsidP="00281548">
      <w:pPr>
        <w:spacing w:line="300" w:lineRule="auto"/>
        <w:jc w:val="both"/>
        <w:rPr>
          <w:rFonts w:ascii="Arial Narrow" w:hAnsi="Arial Narrow" w:cs="Arial"/>
          <w:spacing w:val="3"/>
          <w:sz w:val="22"/>
          <w:szCs w:val="22"/>
          <w:lang w:val="es-ES_tradnl" w:eastAsia="es-ES_tradnl"/>
        </w:rPr>
      </w:pPr>
      <w:r w:rsidRPr="007D185D">
        <w:rPr>
          <w:rFonts w:ascii="Arial Narrow" w:hAnsi="Arial Narrow" w:cs="Arial"/>
          <w:spacing w:val="3"/>
          <w:sz w:val="22"/>
          <w:szCs w:val="22"/>
          <w:lang w:val="es-ES_tradnl" w:eastAsia="es-ES_tradnl"/>
        </w:rPr>
        <w:t xml:space="preserve">En Pozuelo, </w:t>
      </w:r>
      <w:r w:rsidR="00FB34C4" w:rsidRPr="007D185D">
        <w:rPr>
          <w:rFonts w:ascii="Arial Narrow" w:hAnsi="Arial Narrow" w:cs="Arial"/>
          <w:spacing w:val="3"/>
          <w:sz w:val="22"/>
          <w:szCs w:val="22"/>
          <w:lang w:val="es-ES_tradnl" w:eastAsia="es-ES_tradnl"/>
        </w:rPr>
        <w:t>s</w:t>
      </w:r>
      <w:r w:rsidR="00027E9D">
        <w:rPr>
          <w:rFonts w:ascii="Arial Narrow" w:hAnsi="Arial Narrow" w:cs="Arial"/>
          <w:spacing w:val="3"/>
          <w:sz w:val="22"/>
          <w:szCs w:val="22"/>
          <w:lang w:val="es-ES_tradnl" w:eastAsia="es-ES_tradnl"/>
        </w:rPr>
        <w:t>e hace necesario incrementar el</w:t>
      </w:r>
      <w:r w:rsidR="00281548" w:rsidRPr="007D185D">
        <w:rPr>
          <w:rFonts w:ascii="Arial Narrow" w:hAnsi="Arial Narrow" w:cs="Arial"/>
          <w:spacing w:val="3"/>
          <w:sz w:val="22"/>
          <w:szCs w:val="22"/>
          <w:lang w:val="es-ES_tradnl" w:eastAsia="es-ES_tradnl"/>
        </w:rPr>
        <w:t xml:space="preserve"> parque público de vivienda protegida en alquiler </w:t>
      </w:r>
      <w:r w:rsidR="00027E9D">
        <w:rPr>
          <w:rFonts w:ascii="Arial Narrow" w:hAnsi="Arial Narrow" w:cs="Arial"/>
          <w:spacing w:val="3"/>
          <w:sz w:val="22"/>
          <w:szCs w:val="22"/>
          <w:lang w:val="es-ES_tradnl" w:eastAsia="es-ES_tradnl"/>
        </w:rPr>
        <w:t>para dar</w:t>
      </w:r>
      <w:r w:rsidR="00281548" w:rsidRPr="007D185D">
        <w:rPr>
          <w:rFonts w:ascii="Arial Narrow" w:hAnsi="Arial Narrow" w:cs="Arial"/>
          <w:spacing w:val="3"/>
          <w:sz w:val="22"/>
          <w:szCs w:val="22"/>
          <w:lang w:val="es-ES_tradnl" w:eastAsia="es-ES_tradnl"/>
        </w:rPr>
        <w:t xml:space="preserve"> satisfacción a la histórica demanda de emancipación de nuestros jóvenes, que dé respuesta a muchas familias acuciadas por abusivos incrementos en la renta de alquiler y que modere los precios al aumentar la oferta de vivienda disponible en esta modalidad.</w:t>
      </w:r>
    </w:p>
    <w:p w14:paraId="1248BEC0" w14:textId="77777777" w:rsidR="00281548" w:rsidRPr="007D185D" w:rsidRDefault="00281548" w:rsidP="00281548">
      <w:pPr>
        <w:pStyle w:val="NormalWeb"/>
        <w:spacing w:before="0" w:beforeAutospacing="0" w:after="0" w:afterAutospacing="0"/>
        <w:jc w:val="both"/>
        <w:rPr>
          <w:rFonts w:ascii="Arial Narrow" w:hAnsi="Arial Narrow" w:cs="Arial"/>
          <w:color w:val="000000"/>
          <w:sz w:val="22"/>
          <w:szCs w:val="22"/>
        </w:rPr>
      </w:pPr>
    </w:p>
    <w:p w14:paraId="0BCA8CDE" w14:textId="77777777" w:rsidR="00281548" w:rsidRPr="007D185D" w:rsidRDefault="00281548" w:rsidP="00281548">
      <w:pPr>
        <w:pStyle w:val="NormalWeb"/>
        <w:spacing w:before="0" w:beforeAutospacing="0" w:after="0" w:afterAutospacing="0"/>
        <w:jc w:val="both"/>
        <w:rPr>
          <w:rFonts w:ascii="Arial Narrow" w:hAnsi="Arial Narrow" w:cs="Arial"/>
          <w:color w:val="000000"/>
          <w:sz w:val="22"/>
          <w:szCs w:val="22"/>
        </w:rPr>
      </w:pPr>
    </w:p>
    <w:p w14:paraId="748ACE34" w14:textId="77777777" w:rsidR="00281548" w:rsidRPr="007D185D" w:rsidRDefault="00281548" w:rsidP="00281548">
      <w:pPr>
        <w:spacing w:line="300" w:lineRule="auto"/>
        <w:jc w:val="both"/>
        <w:rPr>
          <w:rFonts w:ascii="Arial Narrow" w:hAnsi="Arial Narrow" w:cs="Arial"/>
          <w:b/>
          <w:sz w:val="22"/>
          <w:szCs w:val="22"/>
        </w:rPr>
      </w:pPr>
      <w:r w:rsidRPr="007D185D">
        <w:rPr>
          <w:rFonts w:ascii="Arial Narrow" w:hAnsi="Arial Narrow" w:cs="Arial"/>
          <w:b/>
          <w:sz w:val="22"/>
          <w:szCs w:val="22"/>
        </w:rPr>
        <w:t>Por todo lo anteriormente expuesto se presenta la siguiente MOCIÓN mediante la cual se solicita que por el órgano competente de este Ayuntamiento se instruya el procedimiento necesario para:</w:t>
      </w:r>
    </w:p>
    <w:p w14:paraId="0C158B84" w14:textId="77777777" w:rsidR="00281548" w:rsidRPr="007D185D" w:rsidRDefault="00281548" w:rsidP="00281548">
      <w:pPr>
        <w:spacing w:line="300" w:lineRule="auto"/>
        <w:jc w:val="both"/>
        <w:rPr>
          <w:rFonts w:ascii="Arial Narrow" w:hAnsi="Arial Narrow" w:cs="Arial"/>
          <w:b/>
          <w:sz w:val="22"/>
          <w:szCs w:val="22"/>
        </w:rPr>
      </w:pPr>
    </w:p>
    <w:p w14:paraId="31960CB6" w14:textId="77777777" w:rsidR="00281548" w:rsidRPr="007D185D" w:rsidRDefault="006E39DC" w:rsidP="00EF1CF1">
      <w:pPr>
        <w:pStyle w:val="Prrafodelista"/>
        <w:numPr>
          <w:ilvl w:val="0"/>
          <w:numId w:val="1"/>
        </w:numPr>
        <w:spacing w:line="300" w:lineRule="auto"/>
        <w:jc w:val="both"/>
        <w:rPr>
          <w:rFonts w:ascii="Arial Narrow" w:hAnsi="Arial Narrow" w:cs="Arial"/>
          <w:sz w:val="22"/>
          <w:szCs w:val="22"/>
        </w:rPr>
      </w:pPr>
      <w:r w:rsidRPr="007D185D">
        <w:rPr>
          <w:rFonts w:ascii="Arial Narrow" w:hAnsi="Arial Narrow" w:cs="Arial"/>
          <w:sz w:val="22"/>
          <w:szCs w:val="22"/>
        </w:rPr>
        <w:t>Construir</w:t>
      </w:r>
      <w:r w:rsidR="00281548" w:rsidRPr="007D185D">
        <w:rPr>
          <w:rFonts w:ascii="Arial Narrow" w:hAnsi="Arial Narrow" w:cs="Arial"/>
          <w:sz w:val="22"/>
          <w:szCs w:val="22"/>
        </w:rPr>
        <w:t xml:space="preserve"> </w:t>
      </w:r>
      <w:r w:rsidRPr="007D185D">
        <w:rPr>
          <w:rFonts w:ascii="Arial Narrow" w:hAnsi="Arial Narrow" w:cs="Arial"/>
          <w:sz w:val="22"/>
          <w:szCs w:val="22"/>
        </w:rPr>
        <w:t xml:space="preserve">a lo largo de la legislatura 2019-2023 </w:t>
      </w:r>
      <w:r w:rsidR="00281548" w:rsidRPr="007D185D">
        <w:rPr>
          <w:rFonts w:ascii="Arial Narrow" w:hAnsi="Arial Narrow" w:cs="Arial"/>
          <w:sz w:val="22"/>
          <w:szCs w:val="22"/>
        </w:rPr>
        <w:t>un parque de vivienda pública protegida en régimen de alquiler de no menos de 250 viviendas; dedicando el 50% para jóvenes menores de 35 años y el 45% restante sin establecer límite de edad, con un alquiler social que tenga por objetivo no sobrepasar un tercio de la renta familiar, y procurando que sean distribuidas en los barrios del pueblo y la estación para contribuir a la dinamización de estas zonas.</w:t>
      </w:r>
      <w:r w:rsidRPr="007D185D">
        <w:rPr>
          <w:rFonts w:ascii="Arial Narrow" w:hAnsi="Arial Narrow" w:cs="Arial"/>
          <w:sz w:val="22"/>
          <w:szCs w:val="22"/>
        </w:rPr>
        <w:t xml:space="preserve"> El 5% restante se dedicaría a cubrir situaciones de emergencia con carácter temporal.</w:t>
      </w:r>
    </w:p>
    <w:p w14:paraId="64728013" w14:textId="77777777" w:rsidR="006E39DC" w:rsidRPr="007D185D" w:rsidRDefault="006E39DC" w:rsidP="00281548">
      <w:pPr>
        <w:spacing w:line="300" w:lineRule="auto"/>
        <w:jc w:val="both"/>
        <w:rPr>
          <w:rFonts w:ascii="Arial Narrow" w:hAnsi="Arial Narrow" w:cs="Arial"/>
          <w:sz w:val="22"/>
          <w:szCs w:val="22"/>
        </w:rPr>
      </w:pPr>
    </w:p>
    <w:p w14:paraId="17A85091" w14:textId="77777777" w:rsidR="006E39DC" w:rsidRPr="007D185D" w:rsidRDefault="006E39DC" w:rsidP="005445CB">
      <w:pPr>
        <w:pStyle w:val="Prrafodelista"/>
        <w:numPr>
          <w:ilvl w:val="0"/>
          <w:numId w:val="1"/>
        </w:numPr>
        <w:shd w:val="clear" w:color="auto" w:fill="FFFFFF"/>
        <w:jc w:val="both"/>
        <w:rPr>
          <w:rFonts w:ascii="Arial Narrow" w:hAnsi="Arial Narrow" w:cs="Arial"/>
          <w:color w:val="222222"/>
          <w:sz w:val="22"/>
          <w:szCs w:val="22"/>
        </w:rPr>
      </w:pPr>
      <w:r w:rsidRPr="007D185D">
        <w:rPr>
          <w:rFonts w:ascii="Arial Narrow" w:hAnsi="Arial Narrow" w:cs="Arial"/>
          <w:color w:val="222222"/>
          <w:sz w:val="22"/>
          <w:szCs w:val="22"/>
        </w:rPr>
        <w:t>Dotar en los presupuestos del 2020 una partida para el desarrollo de proyectos y dirección de obra de al menos la mitad de</w:t>
      </w:r>
      <w:r w:rsidR="00027E9D">
        <w:rPr>
          <w:rFonts w:ascii="Arial Narrow" w:hAnsi="Arial Narrow" w:cs="Arial"/>
          <w:color w:val="222222"/>
          <w:sz w:val="22"/>
          <w:szCs w:val="22"/>
        </w:rPr>
        <w:t xml:space="preserve"> estas viviendas</w:t>
      </w:r>
      <w:r w:rsidRPr="007D185D">
        <w:rPr>
          <w:rFonts w:ascii="Arial Narrow" w:hAnsi="Arial Narrow" w:cs="Arial"/>
          <w:color w:val="222222"/>
          <w:sz w:val="22"/>
          <w:szCs w:val="22"/>
        </w:rPr>
        <w:t>, así como en caso de necesidad para la compra de suelo donde ubicar parte de ellas. </w:t>
      </w:r>
    </w:p>
    <w:p w14:paraId="2F27813A" w14:textId="77777777" w:rsidR="006E39DC" w:rsidRPr="007D185D" w:rsidRDefault="006E39DC" w:rsidP="00281548">
      <w:pPr>
        <w:spacing w:line="300" w:lineRule="auto"/>
        <w:jc w:val="both"/>
        <w:rPr>
          <w:rFonts w:ascii="Arial Narrow" w:hAnsi="Arial Narrow" w:cs="Arial"/>
          <w:sz w:val="22"/>
          <w:szCs w:val="22"/>
        </w:rPr>
      </w:pPr>
    </w:p>
    <w:p w14:paraId="19954A8A" w14:textId="77777777" w:rsidR="00281548" w:rsidRPr="007D185D" w:rsidRDefault="00281548" w:rsidP="00EF1CF1">
      <w:pPr>
        <w:pStyle w:val="Prrafodelista"/>
        <w:numPr>
          <w:ilvl w:val="0"/>
          <w:numId w:val="1"/>
        </w:numPr>
        <w:spacing w:line="300" w:lineRule="auto"/>
        <w:jc w:val="both"/>
        <w:rPr>
          <w:rFonts w:ascii="Arial Narrow" w:hAnsi="Arial Narrow" w:cs="Arial"/>
          <w:sz w:val="22"/>
          <w:szCs w:val="22"/>
        </w:rPr>
      </w:pPr>
      <w:r w:rsidRPr="007D185D">
        <w:rPr>
          <w:rFonts w:ascii="Arial Narrow" w:hAnsi="Arial Narrow" w:cs="Arial"/>
          <w:sz w:val="22"/>
          <w:szCs w:val="22"/>
        </w:rPr>
        <w:t xml:space="preserve">Introducir modificaciones en las </w:t>
      </w:r>
      <w:r w:rsidRPr="007D185D">
        <w:rPr>
          <w:rFonts w:ascii="Arial Narrow" w:hAnsi="Arial Narrow" w:cs="Arial"/>
          <w:i/>
          <w:sz w:val="22"/>
          <w:szCs w:val="22"/>
        </w:rPr>
        <w:t>Bases para la Admisión de Inscripciones para el Registro de Solicitantes de Vivienda con Protección Pública a construir en Pozuelo de Alarcón</w:t>
      </w:r>
      <w:r w:rsidRPr="007D185D">
        <w:rPr>
          <w:rFonts w:ascii="Arial Narrow" w:hAnsi="Arial Narrow" w:cs="Arial"/>
          <w:sz w:val="22"/>
          <w:szCs w:val="22"/>
        </w:rPr>
        <w:t xml:space="preserve">, especialmente en el punto referido a la </w:t>
      </w:r>
      <w:r w:rsidRPr="007D185D">
        <w:rPr>
          <w:rFonts w:ascii="Arial Narrow" w:hAnsi="Arial Narrow" w:cs="Arial"/>
          <w:i/>
          <w:sz w:val="22"/>
          <w:szCs w:val="22"/>
        </w:rPr>
        <w:t>renta de los solicitantes</w:t>
      </w:r>
      <w:r w:rsidRPr="007D185D">
        <w:rPr>
          <w:rFonts w:ascii="Arial Narrow" w:hAnsi="Arial Narrow" w:cs="Arial"/>
          <w:sz w:val="22"/>
          <w:szCs w:val="22"/>
        </w:rPr>
        <w:t xml:space="preserve">, estableciendo la acreditación de unos ingresos familiares que no excedan 4 veces el indicador público de renta de efectos múltiples (IPREM) (valorado para este año en 537,84 euros). </w:t>
      </w:r>
    </w:p>
    <w:p w14:paraId="0F595A04" w14:textId="77777777" w:rsidR="00281548" w:rsidRPr="007D185D" w:rsidRDefault="00281548" w:rsidP="00281548">
      <w:pPr>
        <w:spacing w:line="300" w:lineRule="auto"/>
        <w:jc w:val="both"/>
        <w:rPr>
          <w:rFonts w:ascii="Arial Narrow" w:hAnsi="Arial Narrow" w:cs="Arial"/>
          <w:sz w:val="22"/>
          <w:szCs w:val="22"/>
        </w:rPr>
      </w:pPr>
    </w:p>
    <w:p w14:paraId="71DF02AC" w14:textId="77777777" w:rsidR="00281548" w:rsidRPr="007D185D" w:rsidRDefault="00281548" w:rsidP="00281548">
      <w:pPr>
        <w:spacing w:line="300" w:lineRule="auto"/>
        <w:jc w:val="both"/>
        <w:rPr>
          <w:rFonts w:ascii="Arial Narrow" w:hAnsi="Arial Narrow" w:cs="Arial"/>
          <w:sz w:val="22"/>
          <w:szCs w:val="22"/>
        </w:rPr>
      </w:pPr>
    </w:p>
    <w:p w14:paraId="13767BAB" w14:textId="77777777" w:rsidR="005445CB" w:rsidRPr="007D185D" w:rsidRDefault="005445CB" w:rsidP="00281548">
      <w:pPr>
        <w:spacing w:line="300" w:lineRule="auto"/>
        <w:jc w:val="right"/>
        <w:rPr>
          <w:rFonts w:ascii="Arial Narrow" w:hAnsi="Arial Narrow" w:cs="Arial"/>
          <w:sz w:val="22"/>
          <w:szCs w:val="22"/>
        </w:rPr>
      </w:pPr>
    </w:p>
    <w:p w14:paraId="43731A46" w14:textId="77777777" w:rsidR="005445CB" w:rsidRPr="007D185D" w:rsidRDefault="005445CB" w:rsidP="00281548">
      <w:pPr>
        <w:spacing w:line="300" w:lineRule="auto"/>
        <w:jc w:val="right"/>
        <w:rPr>
          <w:rFonts w:ascii="Arial Narrow" w:hAnsi="Arial Narrow" w:cs="Arial"/>
          <w:sz w:val="22"/>
          <w:szCs w:val="22"/>
        </w:rPr>
      </w:pPr>
    </w:p>
    <w:p w14:paraId="31C3D063" w14:textId="77777777" w:rsidR="00281548" w:rsidRPr="007D185D" w:rsidRDefault="00281548" w:rsidP="00281548">
      <w:pPr>
        <w:spacing w:line="300" w:lineRule="auto"/>
        <w:jc w:val="right"/>
        <w:rPr>
          <w:rFonts w:ascii="Arial Narrow" w:hAnsi="Arial Narrow" w:cs="Arial"/>
          <w:sz w:val="22"/>
          <w:szCs w:val="22"/>
        </w:rPr>
      </w:pPr>
      <w:r w:rsidRPr="007D185D">
        <w:rPr>
          <w:rFonts w:ascii="Arial Narrow" w:hAnsi="Arial Narrow" w:cs="Arial"/>
          <w:sz w:val="22"/>
          <w:szCs w:val="22"/>
        </w:rPr>
        <w:t>Pozuelo de Alarcón, 21 de octubre de 2019</w:t>
      </w:r>
    </w:p>
    <w:p w14:paraId="401E4174" w14:textId="77777777" w:rsidR="00281548" w:rsidRPr="007D185D" w:rsidRDefault="00281548" w:rsidP="00281548">
      <w:pPr>
        <w:spacing w:line="300" w:lineRule="auto"/>
        <w:jc w:val="center"/>
        <w:rPr>
          <w:rFonts w:ascii="Arial Narrow" w:hAnsi="Arial Narrow" w:cs="Arial"/>
          <w:sz w:val="22"/>
          <w:szCs w:val="22"/>
        </w:rPr>
      </w:pPr>
    </w:p>
    <w:p w14:paraId="63C1D0A9" w14:textId="77777777" w:rsidR="00281548" w:rsidRPr="007D185D" w:rsidRDefault="00281548" w:rsidP="00281548">
      <w:pPr>
        <w:spacing w:line="300" w:lineRule="auto"/>
        <w:jc w:val="center"/>
        <w:rPr>
          <w:rFonts w:ascii="Arial Narrow" w:hAnsi="Arial Narrow" w:cs="Arial"/>
          <w:sz w:val="22"/>
          <w:szCs w:val="22"/>
        </w:rPr>
      </w:pPr>
    </w:p>
    <w:p w14:paraId="1D6ED537" w14:textId="77777777" w:rsidR="00281548" w:rsidRPr="007D185D" w:rsidRDefault="00281548" w:rsidP="00281548">
      <w:pPr>
        <w:spacing w:line="300" w:lineRule="auto"/>
        <w:jc w:val="center"/>
        <w:rPr>
          <w:rFonts w:ascii="Arial Narrow" w:hAnsi="Arial Narrow" w:cs="Arial"/>
          <w:sz w:val="22"/>
          <w:szCs w:val="22"/>
        </w:rPr>
      </w:pPr>
    </w:p>
    <w:p w14:paraId="3FF64F16" w14:textId="77777777" w:rsidR="00281548" w:rsidRPr="007D185D" w:rsidRDefault="00281548" w:rsidP="00281548">
      <w:pPr>
        <w:spacing w:line="300" w:lineRule="auto"/>
        <w:jc w:val="center"/>
        <w:rPr>
          <w:rFonts w:ascii="Arial Narrow" w:hAnsi="Arial Narrow" w:cs="Arial"/>
          <w:sz w:val="22"/>
          <w:szCs w:val="22"/>
        </w:rPr>
      </w:pPr>
    </w:p>
    <w:p w14:paraId="6744C9FE" w14:textId="77777777" w:rsidR="005445CB" w:rsidRPr="007D185D" w:rsidRDefault="005445CB" w:rsidP="00281548">
      <w:pPr>
        <w:spacing w:line="300" w:lineRule="auto"/>
        <w:jc w:val="center"/>
        <w:rPr>
          <w:rFonts w:ascii="Arial Narrow" w:hAnsi="Arial Narrow" w:cs="Arial"/>
          <w:sz w:val="22"/>
          <w:szCs w:val="22"/>
        </w:rPr>
      </w:pPr>
    </w:p>
    <w:p w14:paraId="55060EA8" w14:textId="77777777" w:rsidR="005445CB" w:rsidRPr="007D185D" w:rsidRDefault="005445CB" w:rsidP="00281548">
      <w:pPr>
        <w:spacing w:line="300" w:lineRule="auto"/>
        <w:jc w:val="center"/>
        <w:rPr>
          <w:rFonts w:ascii="Arial Narrow" w:hAnsi="Arial Narrow" w:cs="Arial"/>
          <w:sz w:val="22"/>
          <w:szCs w:val="22"/>
        </w:rPr>
      </w:pPr>
    </w:p>
    <w:p w14:paraId="646D26C2" w14:textId="77777777" w:rsidR="005445CB" w:rsidRPr="007D185D" w:rsidRDefault="005445CB" w:rsidP="00281548">
      <w:pPr>
        <w:spacing w:line="300" w:lineRule="auto"/>
        <w:jc w:val="center"/>
        <w:rPr>
          <w:rFonts w:ascii="Arial Narrow" w:hAnsi="Arial Narrow" w:cs="Arial"/>
          <w:sz w:val="22"/>
          <w:szCs w:val="22"/>
        </w:rPr>
      </w:pPr>
    </w:p>
    <w:p w14:paraId="4A74D79D" w14:textId="77777777" w:rsidR="005445CB" w:rsidRPr="007D185D" w:rsidRDefault="005445CB" w:rsidP="00281548">
      <w:pPr>
        <w:spacing w:line="300" w:lineRule="auto"/>
        <w:jc w:val="center"/>
        <w:rPr>
          <w:rFonts w:ascii="Arial Narrow" w:hAnsi="Arial Narrow" w:cs="Arial"/>
          <w:sz w:val="22"/>
          <w:szCs w:val="22"/>
        </w:rPr>
      </w:pPr>
    </w:p>
    <w:p w14:paraId="7F807487" w14:textId="77777777" w:rsidR="005445CB" w:rsidRPr="007D185D" w:rsidRDefault="005445CB" w:rsidP="00281548">
      <w:pPr>
        <w:spacing w:line="300" w:lineRule="auto"/>
        <w:jc w:val="center"/>
        <w:rPr>
          <w:rFonts w:ascii="Arial Narrow" w:hAnsi="Arial Narrow" w:cs="Arial"/>
          <w:sz w:val="22"/>
          <w:szCs w:val="22"/>
        </w:rPr>
      </w:pPr>
    </w:p>
    <w:p w14:paraId="7E035EB8" w14:textId="77777777" w:rsidR="005445CB" w:rsidRPr="007D185D" w:rsidRDefault="005445CB" w:rsidP="00281548">
      <w:pPr>
        <w:spacing w:line="300" w:lineRule="auto"/>
        <w:jc w:val="center"/>
        <w:rPr>
          <w:rFonts w:ascii="Arial Narrow" w:hAnsi="Arial Narrow" w:cs="Arial"/>
          <w:sz w:val="22"/>
          <w:szCs w:val="22"/>
        </w:rPr>
      </w:pPr>
    </w:p>
    <w:p w14:paraId="6255A676" w14:textId="77777777" w:rsidR="00281548" w:rsidRPr="007D185D" w:rsidRDefault="00281548" w:rsidP="00281548">
      <w:pPr>
        <w:spacing w:line="300" w:lineRule="auto"/>
        <w:jc w:val="center"/>
        <w:rPr>
          <w:rFonts w:ascii="Arial Narrow" w:hAnsi="Arial Narrow" w:cs="Arial"/>
          <w:sz w:val="22"/>
          <w:szCs w:val="22"/>
        </w:rPr>
      </w:pPr>
    </w:p>
    <w:p w14:paraId="0ADFF32F" w14:textId="77777777" w:rsidR="00281548" w:rsidRPr="007D185D" w:rsidRDefault="00281548" w:rsidP="00281548">
      <w:pPr>
        <w:spacing w:line="300" w:lineRule="auto"/>
        <w:jc w:val="center"/>
        <w:rPr>
          <w:rFonts w:ascii="Arial Narrow" w:hAnsi="Arial Narrow" w:cs="Arial"/>
          <w:sz w:val="22"/>
          <w:szCs w:val="22"/>
        </w:rPr>
      </w:pPr>
      <w:r w:rsidRPr="007D185D">
        <w:rPr>
          <w:rFonts w:ascii="Arial Narrow" w:hAnsi="Arial Narrow" w:cs="Arial"/>
          <w:sz w:val="22"/>
          <w:szCs w:val="22"/>
        </w:rPr>
        <w:t xml:space="preserve">Ángel González Bascuñana           </w:t>
      </w:r>
    </w:p>
    <w:p w14:paraId="4C80FE48" w14:textId="77777777" w:rsidR="00281548" w:rsidRPr="007D185D" w:rsidRDefault="00281548" w:rsidP="00281548">
      <w:pPr>
        <w:spacing w:line="300" w:lineRule="auto"/>
        <w:jc w:val="center"/>
        <w:rPr>
          <w:rFonts w:ascii="Arial Narrow" w:hAnsi="Arial Narrow" w:cs="Arial"/>
          <w:sz w:val="22"/>
          <w:szCs w:val="22"/>
        </w:rPr>
      </w:pPr>
      <w:r w:rsidRPr="007D185D">
        <w:rPr>
          <w:rFonts w:ascii="Arial Narrow" w:hAnsi="Arial Narrow" w:cs="Arial"/>
          <w:sz w:val="22"/>
          <w:szCs w:val="22"/>
        </w:rPr>
        <w:t xml:space="preserve">Portavoz GM Socialista </w:t>
      </w:r>
    </w:p>
    <w:p w14:paraId="0BA7F071" w14:textId="77777777" w:rsidR="00753345" w:rsidRDefault="00753345"/>
    <w:p w14:paraId="44BFE230" w14:textId="77777777" w:rsidR="006E39DC" w:rsidRDefault="006E39DC"/>
    <w:sectPr w:rsidR="006E3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65B"/>
    <w:multiLevelType w:val="hybridMultilevel"/>
    <w:tmpl w:val="178010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48"/>
    <w:rsid w:val="00027E9D"/>
    <w:rsid w:val="00281548"/>
    <w:rsid w:val="00440347"/>
    <w:rsid w:val="005445CB"/>
    <w:rsid w:val="005B324C"/>
    <w:rsid w:val="005C4F19"/>
    <w:rsid w:val="006E39DC"/>
    <w:rsid w:val="00753345"/>
    <w:rsid w:val="007D185D"/>
    <w:rsid w:val="008B232F"/>
    <w:rsid w:val="00CC021F"/>
    <w:rsid w:val="00DA3459"/>
    <w:rsid w:val="00EF1CF1"/>
    <w:rsid w:val="00FB34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54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15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281548"/>
    <w:pPr>
      <w:spacing w:before="100" w:beforeAutospacing="1" w:after="100" w:afterAutospacing="1"/>
    </w:pPr>
  </w:style>
  <w:style w:type="paragraph" w:styleId="Subttulo">
    <w:name w:val="Subtitle"/>
    <w:basedOn w:val="Normal"/>
    <w:next w:val="Normal"/>
    <w:link w:val="SubttuloCar"/>
    <w:qFormat/>
    <w:rsid w:val="00281548"/>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rsid w:val="00281548"/>
    <w:rPr>
      <w:rFonts w:asciiTheme="majorHAnsi" w:eastAsiaTheme="majorEastAsia" w:hAnsiTheme="majorHAnsi" w:cstheme="majorBidi"/>
      <w:i/>
      <w:iCs/>
      <w:color w:val="4472C4" w:themeColor="accent1"/>
      <w:spacing w:val="15"/>
      <w:sz w:val="24"/>
      <w:szCs w:val="24"/>
      <w:lang w:val="es-ES" w:eastAsia="es-ES"/>
    </w:rPr>
  </w:style>
  <w:style w:type="paragraph" w:styleId="Prrafodelista">
    <w:name w:val="List Paragraph"/>
    <w:basedOn w:val="Normal"/>
    <w:uiPriority w:val="34"/>
    <w:qFormat/>
    <w:rsid w:val="00EF1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269612">
      <w:bodyDiv w:val="1"/>
      <w:marLeft w:val="0"/>
      <w:marRight w:val="0"/>
      <w:marTop w:val="0"/>
      <w:marBottom w:val="0"/>
      <w:divBdr>
        <w:top w:val="none" w:sz="0" w:space="0" w:color="auto"/>
        <w:left w:val="none" w:sz="0" w:space="0" w:color="auto"/>
        <w:bottom w:val="none" w:sz="0" w:space="0" w:color="auto"/>
        <w:right w:val="none" w:sz="0" w:space="0" w:color="auto"/>
      </w:divBdr>
      <w:divsChild>
        <w:div w:id="17003647">
          <w:marLeft w:val="0"/>
          <w:marRight w:val="0"/>
          <w:marTop w:val="0"/>
          <w:marBottom w:val="0"/>
          <w:divBdr>
            <w:top w:val="none" w:sz="0" w:space="0" w:color="auto"/>
            <w:left w:val="none" w:sz="0" w:space="0" w:color="auto"/>
            <w:bottom w:val="none" w:sz="0" w:space="0" w:color="auto"/>
            <w:right w:val="none" w:sz="0" w:space="0" w:color="auto"/>
          </w:divBdr>
          <w:divsChild>
            <w:div w:id="713894096">
              <w:marLeft w:val="0"/>
              <w:marRight w:val="0"/>
              <w:marTop w:val="0"/>
              <w:marBottom w:val="0"/>
              <w:divBdr>
                <w:top w:val="none" w:sz="0" w:space="0" w:color="auto"/>
                <w:left w:val="none" w:sz="0" w:space="0" w:color="auto"/>
                <w:bottom w:val="none" w:sz="0" w:space="0" w:color="auto"/>
                <w:right w:val="none" w:sz="0" w:space="0" w:color="auto"/>
              </w:divBdr>
            </w:div>
            <w:div w:id="1135879563">
              <w:marLeft w:val="0"/>
              <w:marRight w:val="0"/>
              <w:marTop w:val="0"/>
              <w:marBottom w:val="0"/>
              <w:divBdr>
                <w:top w:val="none" w:sz="0" w:space="0" w:color="auto"/>
                <w:left w:val="none" w:sz="0" w:space="0" w:color="auto"/>
                <w:bottom w:val="none" w:sz="0" w:space="0" w:color="auto"/>
                <w:right w:val="none" w:sz="0" w:space="0" w:color="auto"/>
              </w:divBdr>
            </w:div>
            <w:div w:id="1509556706">
              <w:marLeft w:val="0"/>
              <w:marRight w:val="0"/>
              <w:marTop w:val="0"/>
              <w:marBottom w:val="0"/>
              <w:divBdr>
                <w:top w:val="none" w:sz="0" w:space="0" w:color="auto"/>
                <w:left w:val="none" w:sz="0" w:space="0" w:color="auto"/>
                <w:bottom w:val="none" w:sz="0" w:space="0" w:color="auto"/>
                <w:right w:val="none" w:sz="0" w:space="0" w:color="auto"/>
              </w:divBdr>
            </w:div>
            <w:div w:id="1057095769">
              <w:marLeft w:val="0"/>
              <w:marRight w:val="0"/>
              <w:marTop w:val="0"/>
              <w:marBottom w:val="0"/>
              <w:divBdr>
                <w:top w:val="none" w:sz="0" w:space="0" w:color="auto"/>
                <w:left w:val="none" w:sz="0" w:space="0" w:color="auto"/>
                <w:bottom w:val="none" w:sz="0" w:space="0" w:color="auto"/>
                <w:right w:val="none" w:sz="0" w:space="0" w:color="auto"/>
              </w:divBdr>
            </w:div>
            <w:div w:id="1483888990">
              <w:marLeft w:val="0"/>
              <w:marRight w:val="0"/>
              <w:marTop w:val="0"/>
              <w:marBottom w:val="0"/>
              <w:divBdr>
                <w:top w:val="none" w:sz="0" w:space="0" w:color="auto"/>
                <w:left w:val="none" w:sz="0" w:space="0" w:color="auto"/>
                <w:bottom w:val="none" w:sz="0" w:space="0" w:color="auto"/>
                <w:right w:val="none" w:sz="0" w:space="0" w:color="auto"/>
              </w:divBdr>
            </w:div>
            <w:div w:id="211382021">
              <w:marLeft w:val="0"/>
              <w:marRight w:val="0"/>
              <w:marTop w:val="0"/>
              <w:marBottom w:val="0"/>
              <w:divBdr>
                <w:top w:val="none" w:sz="0" w:space="0" w:color="auto"/>
                <w:left w:val="none" w:sz="0" w:space="0" w:color="auto"/>
                <w:bottom w:val="none" w:sz="0" w:space="0" w:color="auto"/>
                <w:right w:val="none" w:sz="0" w:space="0" w:color="auto"/>
              </w:divBdr>
            </w:div>
            <w:div w:id="1229731523">
              <w:marLeft w:val="0"/>
              <w:marRight w:val="0"/>
              <w:marTop w:val="0"/>
              <w:marBottom w:val="0"/>
              <w:divBdr>
                <w:top w:val="none" w:sz="0" w:space="0" w:color="auto"/>
                <w:left w:val="none" w:sz="0" w:space="0" w:color="auto"/>
                <w:bottom w:val="none" w:sz="0" w:space="0" w:color="auto"/>
                <w:right w:val="none" w:sz="0" w:space="0" w:color="auto"/>
              </w:divBdr>
            </w:div>
            <w:div w:id="18302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5312</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Ayto. de Pozuelo de Alarcon</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García H</dc:creator>
  <cp:lastModifiedBy>Usuario de Microsoft Office</cp:lastModifiedBy>
  <cp:revision>2</cp:revision>
  <cp:lastPrinted>2019-10-21T11:29:00Z</cp:lastPrinted>
  <dcterms:created xsi:type="dcterms:W3CDTF">2019-10-23T12:40:00Z</dcterms:created>
  <dcterms:modified xsi:type="dcterms:W3CDTF">2019-10-23T12:40:00Z</dcterms:modified>
</cp:coreProperties>
</file>